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BEA" w:rsidRDefault="003C6A01">
      <w:pPr>
        <w:rPr>
          <w:rFonts w:ascii="Times New Roman" w:hAnsi="Times New Roman"/>
          <w:b/>
          <w:color w:val="273350"/>
        </w:rPr>
      </w:pPr>
      <w:r>
        <w:rPr>
          <w:rFonts w:ascii="Times New Roman" w:hAnsi="Times New Roman"/>
          <w:b/>
          <w:color w:val="333333"/>
        </w:rPr>
        <w:t>На 2026 год установлены особенности передачи объекта долевого строительства участнику долевого строительства</w:t>
      </w:r>
    </w:p>
    <w:p w:rsidR="003D3BEA" w:rsidRDefault="003D3BEA">
      <w:pPr>
        <w:rPr>
          <w:rFonts w:ascii="Times New Roman" w:hAnsi="Times New Roman"/>
          <w:color w:val="333333"/>
        </w:rPr>
      </w:pPr>
    </w:p>
    <w:p w:rsidR="003D3BEA" w:rsidRDefault="003C6A01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Постановление Правительства Российской Федерации от 30.12.2025 №2226 установлены особенности передачи объекта долевого строительства участнику </w:t>
      </w:r>
      <w:r>
        <w:rPr>
          <w:rFonts w:ascii="Times New Roman" w:hAnsi="Times New Roman"/>
        </w:rPr>
        <w:t>долевого строительства.</w:t>
      </w:r>
    </w:p>
    <w:p w:rsidR="003D3BEA" w:rsidRDefault="003C6A01">
      <w:pPr>
        <w:ind w:firstLine="737"/>
        <w:rPr>
          <w:rFonts w:ascii="Times New Roman" w:hAnsi="Times New Roman"/>
        </w:rPr>
      </w:pPr>
      <w:r>
        <w:rPr>
          <w:rFonts w:ascii="Times New Roman" w:hAnsi="Times New Roman"/>
        </w:rPr>
        <w:t>В частности, в период с 1 января 2026 года по 31 декабря 2026 года включительно:</w:t>
      </w:r>
      <w:r>
        <w:rPr>
          <w:rFonts w:ascii="Times New Roman" w:hAnsi="Times New Roman"/>
        </w:rPr>
        <w:br/>
        <w:t xml:space="preserve">          - срок передачи объекта долевого строительства застройщиком и принятия его участником долевого строительства по соглашению сторон может быть </w:t>
      </w:r>
      <w:r>
        <w:rPr>
          <w:rFonts w:ascii="Times New Roman" w:hAnsi="Times New Roman"/>
        </w:rPr>
        <w:t>изменен в отдельности от других объектов долевого строительства, входящих в состав того же многоквартирного дома и (или) иного объекта недвижимости, но не ранее чем после получения разрешения на ввод в эксплуатацию многоквартирного дома и (или) иного объек</w:t>
      </w:r>
      <w:r>
        <w:rPr>
          <w:rFonts w:ascii="Times New Roman" w:hAnsi="Times New Roman"/>
        </w:rPr>
        <w:t>та недвижимости и без внесения изменений в проектную декларацию;</w:t>
      </w:r>
    </w:p>
    <w:p w:rsidR="003D3BEA" w:rsidRDefault="003C6A01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сообщение о завершении строительства и о готовности объекта долевого строительства к передаче, предложение о внесении изменений в договор в части сведений о сроке передачи застройщиком объе</w:t>
      </w:r>
      <w:r>
        <w:rPr>
          <w:rFonts w:ascii="Times New Roman" w:hAnsi="Times New Roman"/>
        </w:rPr>
        <w:t>кта долевого строительства и его принятия участником долевого строительства, составленные в форме электронного документа, подписанного УКЭП лица, уполномоченного действовать от имени застройщика, могут быть направлены участнику долевого строительства по ад</w:t>
      </w:r>
      <w:r>
        <w:rPr>
          <w:rFonts w:ascii="Times New Roman" w:hAnsi="Times New Roman"/>
        </w:rPr>
        <w:t>ресу электронной почты, указанному в договоре, либо иным способом, указанным в договоре;</w:t>
      </w:r>
    </w:p>
    <w:p w:rsidR="003D3BEA" w:rsidRDefault="003C6A01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при обнаружении существенных нарушений требований к качеству объекта долевого строительства либо при наличии разногласий относительно перечня недостатков участник до</w:t>
      </w:r>
      <w:r>
        <w:rPr>
          <w:rFonts w:ascii="Times New Roman" w:hAnsi="Times New Roman"/>
        </w:rPr>
        <w:t>левого строительства и застройщик обеспечивают составление акта осмотра с участием специалиста.</w:t>
      </w:r>
    </w:p>
    <w:p w:rsidR="003D3BEA" w:rsidRDefault="003D3BEA"/>
    <w:p w:rsidR="003D3BEA" w:rsidRDefault="003C6A01">
      <w:pPr>
        <w:pStyle w:val="Endnote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Старший помощник </w:t>
      </w:r>
    </w:p>
    <w:p w:rsidR="003D3BEA" w:rsidRDefault="003C6A01">
      <w:pPr>
        <w:pStyle w:val="Endnote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прокурора г. Буйнакска                                                                              К.З. Девлетов</w:t>
      </w:r>
    </w:p>
    <w:p w:rsidR="003D3BEA" w:rsidRDefault="003D3BEA"/>
    <w:sectPr w:rsidR="003D3BEA" w:rsidSect="003D3BEA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3D3BEA"/>
    <w:rsid w:val="003C6A01"/>
    <w:rsid w:val="003D3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D3BEA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3D3BEA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3D3BEA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3D3BEA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3D3BEA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3D3BEA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D3BEA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3D3BEA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3D3BE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D3BEA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3D3BEA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3D3BEA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3D3BE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D3BEA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3D3BEA"/>
    <w:rPr>
      <w:rFonts w:ascii="XO Thames" w:hAnsi="XO Thames"/>
      <w:sz w:val="28"/>
    </w:rPr>
  </w:style>
  <w:style w:type="paragraph" w:customStyle="1" w:styleId="Endnote">
    <w:name w:val="Endnote"/>
    <w:link w:val="Endnote0"/>
    <w:rsid w:val="003D3BEA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3D3BEA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3D3BEA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3D3BEA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3D3BEA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3D3BEA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3D3BEA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3D3BEA"/>
    <w:rPr>
      <w:color w:val="0000FF"/>
      <w:u w:val="single"/>
    </w:rPr>
  </w:style>
  <w:style w:type="character" w:styleId="a3">
    <w:name w:val="Hyperlink"/>
    <w:link w:val="12"/>
    <w:rsid w:val="003D3BEA"/>
    <w:rPr>
      <w:color w:val="0000FF"/>
      <w:u w:val="single"/>
    </w:rPr>
  </w:style>
  <w:style w:type="paragraph" w:customStyle="1" w:styleId="Footnote">
    <w:name w:val="Footnote"/>
    <w:link w:val="Footnote0"/>
    <w:rsid w:val="003D3BEA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3D3BEA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3D3BEA"/>
    <w:rPr>
      <w:b/>
      <w:sz w:val="28"/>
    </w:rPr>
  </w:style>
  <w:style w:type="character" w:customStyle="1" w:styleId="14">
    <w:name w:val="Оглавление 1 Знак"/>
    <w:link w:val="13"/>
    <w:rsid w:val="003D3BE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D3BEA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3D3BEA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3D3BEA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3D3BEA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3D3BEA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3D3BEA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3D3BEA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3D3BEA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3D3BEA"/>
    <w:pPr>
      <w:jc w:val="both"/>
    </w:pPr>
    <w:rPr>
      <w:i/>
    </w:rPr>
  </w:style>
  <w:style w:type="character" w:customStyle="1" w:styleId="a5">
    <w:name w:val="Подзаголовок Знак"/>
    <w:link w:val="a4"/>
    <w:rsid w:val="003D3BEA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3D3BEA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3D3BE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3D3BEA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3D3BEA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1500</Characters>
  <Application>Microsoft Office Word</Application>
  <DocSecurity>0</DocSecurity>
  <Lines>12</Lines>
  <Paragraphs>3</Paragraphs>
  <ScaleCrop>false</ScaleCrop>
  <Company>Ya Blondinko Edition</Company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Admin_n1</dc:creator>
  <cp:lastModifiedBy>Admin_n1</cp:lastModifiedBy>
  <cp:revision>2</cp:revision>
  <dcterms:created xsi:type="dcterms:W3CDTF">2026-04-01T11:52:00Z</dcterms:created>
  <dcterms:modified xsi:type="dcterms:W3CDTF">2026-04-01T11:52:00Z</dcterms:modified>
</cp:coreProperties>
</file>