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68A" w:rsidRDefault="0018068A">
      <w:pPr>
        <w:spacing w:after="0" w:line="240" w:lineRule="auto"/>
        <w:ind w:right="-2" w:firstLine="708"/>
        <w:jc w:val="both"/>
        <w:rPr>
          <w:rFonts w:ascii="Times New Roman" w:hAnsi="Times New Roman"/>
          <w:b/>
          <w:sz w:val="28"/>
        </w:rPr>
      </w:pPr>
    </w:p>
    <w:p w:rsidR="0018068A" w:rsidRDefault="006E7A3A">
      <w:pPr>
        <w:spacing w:after="0" w:line="240" w:lineRule="auto"/>
        <w:ind w:right="-2" w:firstLine="708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Житель г. Буйнакска осужден за повторное управление транспортным средством в состоянии опьянения с конфискацией автомобиля. </w:t>
      </w:r>
    </w:p>
    <w:p w:rsidR="0018068A" w:rsidRDefault="0018068A">
      <w:pPr>
        <w:spacing w:after="0" w:line="240" w:lineRule="auto"/>
        <w:ind w:right="-2" w:firstLine="708"/>
        <w:jc w:val="both"/>
        <w:rPr>
          <w:rFonts w:ascii="Times New Roman" w:hAnsi="Times New Roman"/>
          <w:sz w:val="28"/>
        </w:rPr>
      </w:pPr>
    </w:p>
    <w:p w:rsidR="0018068A" w:rsidRDefault="006E7A3A">
      <w:pPr>
        <w:spacing w:after="0" w:line="240" w:lineRule="auto"/>
        <w:ind w:right="-2"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Буйнакский районный суд с участием государственного обвинителя прокуратуры города вынес приговор в отношении жителя г. Буйнакска. </w:t>
      </w:r>
      <w:r>
        <w:rPr>
          <w:rFonts w:ascii="Times New Roman" w:hAnsi="Times New Roman"/>
          <w:sz w:val="28"/>
        </w:rPr>
        <w:br/>
        <w:t>Он признан виновным по ч. 1 ст. 264.1 УК РФ (повторное управление транспортным средством в состоянии опьянения).</w:t>
      </w:r>
    </w:p>
    <w:p w:rsidR="0018068A" w:rsidRDefault="006E7A3A">
      <w:pPr>
        <w:spacing w:after="0" w:line="240" w:lineRule="auto"/>
        <w:ind w:right="-2"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судебном з</w:t>
      </w:r>
      <w:r>
        <w:rPr>
          <w:rFonts w:ascii="Times New Roman" w:hAnsi="Times New Roman"/>
          <w:sz w:val="28"/>
        </w:rPr>
        <w:t>аседании установлено, что в январе 2025 года мужчина, будучи ранее привлеченным к административной ответственности за управление транспортным средством в состоянии опьянения, повторно сел за руль автомобиля марки «Лада-21440» в нетрезвом виде, после чего б</w:t>
      </w:r>
      <w:r>
        <w:rPr>
          <w:rFonts w:ascii="Times New Roman" w:hAnsi="Times New Roman"/>
          <w:sz w:val="28"/>
        </w:rPr>
        <w:t xml:space="preserve">ыл остановлен сотрудниками полиции. </w:t>
      </w:r>
    </w:p>
    <w:p w:rsidR="0018068A" w:rsidRDefault="006E7A3A">
      <w:pPr>
        <w:spacing w:after="0" w:line="240" w:lineRule="auto"/>
        <w:ind w:right="-2"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 результатам пройденного медицинского освидетельствования на состояние алкогольного опьянения выявлено превышение предельно допустимой концентрации этилового спирта в выдыхаемом воздухе.</w:t>
      </w:r>
    </w:p>
    <w:p w:rsidR="0018068A" w:rsidRDefault="006E7A3A">
      <w:pPr>
        <w:spacing w:after="0" w:line="240" w:lineRule="auto"/>
        <w:ind w:right="-2"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Осужденному с учетом рецидива </w:t>
      </w:r>
      <w:r>
        <w:rPr>
          <w:rFonts w:ascii="Times New Roman" w:hAnsi="Times New Roman"/>
          <w:sz w:val="28"/>
        </w:rPr>
        <w:t xml:space="preserve">преступлений назначено наказание </w:t>
      </w:r>
      <w:r>
        <w:rPr>
          <w:rFonts w:ascii="Times New Roman" w:hAnsi="Times New Roman"/>
          <w:sz w:val="28"/>
        </w:rPr>
        <w:br/>
        <w:t xml:space="preserve">в виде лишения свободы сроком на 1 год в исправительной колонии строгого режима с лишением права управления транспортными средствами на срок </w:t>
      </w:r>
      <w:r>
        <w:rPr>
          <w:rFonts w:ascii="Times New Roman" w:hAnsi="Times New Roman"/>
          <w:sz w:val="28"/>
        </w:rPr>
        <w:br/>
        <w:t xml:space="preserve">2 года, с конфискацией автомобиля в собственность  государства. </w:t>
      </w:r>
    </w:p>
    <w:p w:rsidR="0018068A" w:rsidRDefault="0018068A">
      <w:pPr>
        <w:spacing w:after="0" w:line="240" w:lineRule="auto"/>
        <w:ind w:right="-2" w:firstLine="708"/>
        <w:jc w:val="both"/>
        <w:rPr>
          <w:rFonts w:ascii="Times New Roman" w:hAnsi="Times New Roman"/>
          <w:sz w:val="28"/>
        </w:rPr>
      </w:pPr>
    </w:p>
    <w:p w:rsidR="0018068A" w:rsidRDefault="006E7A3A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Помощник проку</w:t>
      </w:r>
      <w:r>
        <w:rPr>
          <w:rFonts w:ascii="Times New Roman" w:hAnsi="Times New Roman"/>
          <w:sz w:val="28"/>
        </w:rPr>
        <w:t xml:space="preserve">рора г. Буйнакска                                                   А.А. Устаева </w:t>
      </w:r>
    </w:p>
    <w:sectPr w:rsidR="0018068A" w:rsidSect="0018068A">
      <w:footerReference w:type="first" r:id="rId6"/>
      <w:pgSz w:w="11906" w:h="16838"/>
      <w:pgMar w:top="1021" w:right="851" w:bottom="1134" w:left="1701" w:header="709" w:footer="709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7A3A" w:rsidRDefault="006E7A3A" w:rsidP="0018068A">
      <w:pPr>
        <w:spacing w:after="0" w:line="240" w:lineRule="auto"/>
      </w:pPr>
      <w:r>
        <w:separator/>
      </w:r>
    </w:p>
  </w:endnote>
  <w:endnote w:type="continuationSeparator" w:id="1">
    <w:p w:rsidR="006E7A3A" w:rsidRDefault="006E7A3A" w:rsidP="00180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vertAnchor="page" w:horzAnchor="margin" w:tblpXSpec="right" w:tblpYSpec="outside"/>
      <w:tblW w:w="0" w:type="auto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/>
    </w:tblPr>
    <w:tblGrid>
      <w:gridCol w:w="3643"/>
    </w:tblGrid>
    <w:tr w:rsidR="0018068A">
      <w:trPr>
        <w:trHeight w:val="57"/>
      </w:trPr>
      <w:tc>
        <w:tcPr>
          <w:tcW w:w="3643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tcMar>
            <w:top w:w="28" w:type="dxa"/>
            <w:left w:w="28" w:type="dxa"/>
            <w:bottom w:w="28" w:type="dxa"/>
            <w:right w:w="28" w:type="dxa"/>
          </w:tcMar>
        </w:tcPr>
        <w:p w:rsidR="0018068A" w:rsidRDefault="006E7A3A">
          <w:pPr>
            <w:spacing w:after="60" w:line="240" w:lineRule="auto"/>
            <w:jc w:val="center"/>
            <w:rPr>
              <w:rFonts w:ascii="Times New Roman" w:hAnsi="Times New Roman"/>
              <w:sz w:val="16"/>
            </w:rPr>
          </w:pPr>
          <w:bookmarkStart w:id="0" w:name="SIGNERORG1"/>
          <w:r>
            <w:rPr>
              <w:rFonts w:ascii="Times New Roman" w:hAnsi="Times New Roman"/>
              <w:sz w:val="16"/>
            </w:rPr>
            <w:t>организация</w:t>
          </w:r>
          <w:bookmarkEnd w:id="0"/>
        </w:p>
        <w:p w:rsidR="0018068A" w:rsidRDefault="006E7A3A">
          <w:pPr>
            <w:spacing w:after="60" w:line="240" w:lineRule="auto"/>
            <w:jc w:val="center"/>
            <w:rPr>
              <w:rFonts w:ascii="Times New Roman" w:hAnsi="Times New Roman"/>
              <w:sz w:val="16"/>
            </w:rPr>
          </w:pPr>
          <w:r>
            <w:rPr>
              <w:rFonts w:ascii="Times New Roman" w:hAnsi="Times New Roman"/>
              <w:sz w:val="16"/>
            </w:rPr>
            <w:t xml:space="preserve">№ </w:t>
          </w:r>
          <w:bookmarkStart w:id="1" w:name="REGNUMSTAMP"/>
          <w:r>
            <w:rPr>
              <w:rFonts w:ascii="Times New Roman" w:hAnsi="Times New Roman"/>
              <w:color w:val="BFBFBF" w:themeColor="background1" w:themeShade="BF"/>
              <w:sz w:val="16"/>
            </w:rPr>
            <w:t>рег.номер</w:t>
          </w:r>
          <w:bookmarkEnd w:id="1"/>
        </w:p>
      </w:tc>
    </w:tr>
  </w:tbl>
  <w:p w:rsidR="0018068A" w:rsidRDefault="0018068A">
    <w:pPr>
      <w:pStyle w:val="a7"/>
      <w:spacing w:after="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7A3A" w:rsidRDefault="006E7A3A" w:rsidP="0018068A">
      <w:pPr>
        <w:spacing w:after="0" w:line="240" w:lineRule="auto"/>
      </w:pPr>
      <w:r>
        <w:separator/>
      </w:r>
    </w:p>
  </w:footnote>
  <w:footnote w:type="continuationSeparator" w:id="1">
    <w:p w:rsidR="006E7A3A" w:rsidRDefault="006E7A3A" w:rsidP="001806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8068A"/>
    <w:rsid w:val="0018068A"/>
    <w:rsid w:val="004F5FF6"/>
    <w:rsid w:val="006E7A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widowControl w:val="0"/>
        <w:spacing w:after="16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18068A"/>
  </w:style>
  <w:style w:type="paragraph" w:styleId="10">
    <w:name w:val="heading 1"/>
    <w:next w:val="a"/>
    <w:link w:val="11"/>
    <w:uiPriority w:val="9"/>
    <w:qFormat/>
    <w:rsid w:val="0018068A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18068A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18068A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18068A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18068A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18068A"/>
  </w:style>
  <w:style w:type="paragraph" w:styleId="21">
    <w:name w:val="toc 2"/>
    <w:next w:val="a"/>
    <w:link w:val="22"/>
    <w:uiPriority w:val="39"/>
    <w:rsid w:val="0018068A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18068A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18068A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18068A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18068A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18068A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18068A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18068A"/>
    <w:rPr>
      <w:rFonts w:ascii="XO Thames" w:hAnsi="XO Thames"/>
      <w:sz w:val="28"/>
    </w:rPr>
  </w:style>
  <w:style w:type="paragraph" w:styleId="a3">
    <w:name w:val="annotation subject"/>
    <w:basedOn w:val="a4"/>
    <w:next w:val="a4"/>
    <w:link w:val="a5"/>
    <w:rsid w:val="0018068A"/>
    <w:rPr>
      <w:b/>
    </w:rPr>
  </w:style>
  <w:style w:type="character" w:customStyle="1" w:styleId="a5">
    <w:name w:val="Тема примечания Знак"/>
    <w:basedOn w:val="a6"/>
    <w:link w:val="a3"/>
    <w:rsid w:val="0018068A"/>
    <w:rPr>
      <w:b/>
    </w:rPr>
  </w:style>
  <w:style w:type="paragraph" w:styleId="a7">
    <w:name w:val="footer"/>
    <w:basedOn w:val="a"/>
    <w:link w:val="a8"/>
    <w:rsid w:val="001806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1"/>
    <w:link w:val="a7"/>
    <w:rsid w:val="0018068A"/>
  </w:style>
  <w:style w:type="paragraph" w:customStyle="1" w:styleId="12">
    <w:name w:val="Обычный1"/>
    <w:link w:val="13"/>
    <w:rsid w:val="0018068A"/>
  </w:style>
  <w:style w:type="character" w:customStyle="1" w:styleId="13">
    <w:name w:val="Обычный1"/>
    <w:link w:val="12"/>
    <w:rsid w:val="0018068A"/>
  </w:style>
  <w:style w:type="paragraph" w:customStyle="1" w:styleId="Endnote">
    <w:name w:val="Endnote"/>
    <w:link w:val="Endnote0"/>
    <w:rsid w:val="0018068A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18068A"/>
    <w:rPr>
      <w:rFonts w:ascii="XO Thames" w:hAnsi="XO Thames"/>
    </w:rPr>
  </w:style>
  <w:style w:type="character" w:customStyle="1" w:styleId="30">
    <w:name w:val="Заголовок 3 Знак"/>
    <w:link w:val="3"/>
    <w:rsid w:val="0018068A"/>
    <w:rPr>
      <w:rFonts w:ascii="XO Thames" w:hAnsi="XO Thames"/>
      <w:b/>
      <w:sz w:val="26"/>
    </w:rPr>
  </w:style>
  <w:style w:type="paragraph" w:customStyle="1" w:styleId="14">
    <w:name w:val="Основной шрифт абзаца1"/>
    <w:link w:val="15"/>
    <w:rsid w:val="0018068A"/>
  </w:style>
  <w:style w:type="character" w:customStyle="1" w:styleId="15">
    <w:name w:val="Основной шрифт абзаца1"/>
    <w:link w:val="14"/>
    <w:rsid w:val="0018068A"/>
  </w:style>
  <w:style w:type="paragraph" w:customStyle="1" w:styleId="16">
    <w:name w:val="Знак примечания1"/>
    <w:basedOn w:val="14"/>
    <w:link w:val="17"/>
    <w:rsid w:val="0018068A"/>
    <w:rPr>
      <w:sz w:val="16"/>
    </w:rPr>
  </w:style>
  <w:style w:type="character" w:customStyle="1" w:styleId="17">
    <w:name w:val="Знак примечания1"/>
    <w:basedOn w:val="15"/>
    <w:link w:val="16"/>
    <w:rsid w:val="0018068A"/>
    <w:rPr>
      <w:sz w:val="16"/>
    </w:rPr>
  </w:style>
  <w:style w:type="paragraph" w:styleId="31">
    <w:name w:val="toc 3"/>
    <w:next w:val="a"/>
    <w:link w:val="32"/>
    <w:uiPriority w:val="39"/>
    <w:rsid w:val="0018068A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18068A"/>
    <w:rPr>
      <w:rFonts w:ascii="XO Thames" w:hAnsi="XO Thames"/>
      <w:sz w:val="28"/>
    </w:rPr>
  </w:style>
  <w:style w:type="paragraph" w:styleId="a9">
    <w:name w:val="header"/>
    <w:basedOn w:val="a"/>
    <w:link w:val="aa"/>
    <w:rsid w:val="001806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1"/>
    <w:link w:val="a9"/>
    <w:rsid w:val="0018068A"/>
  </w:style>
  <w:style w:type="character" w:customStyle="1" w:styleId="50">
    <w:name w:val="Заголовок 5 Знак"/>
    <w:link w:val="5"/>
    <w:rsid w:val="0018068A"/>
    <w:rPr>
      <w:rFonts w:ascii="XO Thames" w:hAnsi="XO Thames"/>
      <w:b/>
    </w:rPr>
  </w:style>
  <w:style w:type="paragraph" w:customStyle="1" w:styleId="23">
    <w:name w:val="Основной шрифт абзаца2"/>
    <w:link w:val="10"/>
    <w:rsid w:val="0018068A"/>
  </w:style>
  <w:style w:type="character" w:customStyle="1" w:styleId="11">
    <w:name w:val="Заголовок 1 Знак"/>
    <w:link w:val="10"/>
    <w:rsid w:val="0018068A"/>
    <w:rPr>
      <w:rFonts w:ascii="XO Thames" w:hAnsi="XO Thames"/>
      <w:b/>
      <w:sz w:val="32"/>
    </w:rPr>
  </w:style>
  <w:style w:type="paragraph" w:customStyle="1" w:styleId="18">
    <w:name w:val="Гиперссылка1"/>
    <w:link w:val="ab"/>
    <w:rsid w:val="0018068A"/>
    <w:rPr>
      <w:color w:val="0000FF"/>
      <w:u w:val="single"/>
    </w:rPr>
  </w:style>
  <w:style w:type="character" w:styleId="ab">
    <w:name w:val="Hyperlink"/>
    <w:link w:val="18"/>
    <w:rsid w:val="0018068A"/>
    <w:rPr>
      <w:color w:val="0000FF"/>
      <w:u w:val="single"/>
    </w:rPr>
  </w:style>
  <w:style w:type="paragraph" w:customStyle="1" w:styleId="Footnote">
    <w:name w:val="Footnote"/>
    <w:link w:val="Footnote0"/>
    <w:rsid w:val="0018068A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18068A"/>
    <w:rPr>
      <w:rFonts w:ascii="XO Thames" w:hAnsi="XO Thames"/>
    </w:rPr>
  </w:style>
  <w:style w:type="paragraph" w:styleId="19">
    <w:name w:val="toc 1"/>
    <w:next w:val="a"/>
    <w:link w:val="1a"/>
    <w:uiPriority w:val="39"/>
    <w:rsid w:val="0018068A"/>
    <w:rPr>
      <w:rFonts w:ascii="XO Thames" w:hAnsi="XO Thames"/>
      <w:b/>
      <w:sz w:val="28"/>
    </w:rPr>
  </w:style>
  <w:style w:type="character" w:customStyle="1" w:styleId="1a">
    <w:name w:val="Оглавление 1 Знак"/>
    <w:link w:val="19"/>
    <w:rsid w:val="0018068A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18068A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18068A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18068A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18068A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18068A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18068A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18068A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18068A"/>
    <w:rPr>
      <w:rFonts w:ascii="XO Thames" w:hAnsi="XO Thames"/>
      <w:sz w:val="28"/>
    </w:rPr>
  </w:style>
  <w:style w:type="paragraph" w:styleId="a4">
    <w:name w:val="annotation text"/>
    <w:basedOn w:val="a"/>
    <w:link w:val="a6"/>
    <w:rsid w:val="0018068A"/>
    <w:pPr>
      <w:spacing w:line="240" w:lineRule="auto"/>
    </w:pPr>
    <w:rPr>
      <w:sz w:val="20"/>
    </w:rPr>
  </w:style>
  <w:style w:type="character" w:customStyle="1" w:styleId="a6">
    <w:name w:val="Текст примечания Знак"/>
    <w:basedOn w:val="1"/>
    <w:link w:val="a4"/>
    <w:rsid w:val="0018068A"/>
    <w:rPr>
      <w:sz w:val="20"/>
    </w:rPr>
  </w:style>
  <w:style w:type="paragraph" w:styleId="ac">
    <w:name w:val="Subtitle"/>
    <w:next w:val="a"/>
    <w:link w:val="ad"/>
    <w:uiPriority w:val="11"/>
    <w:qFormat/>
    <w:rsid w:val="0018068A"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sid w:val="0018068A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rsid w:val="0018068A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sid w:val="0018068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18068A"/>
    <w:rPr>
      <w:rFonts w:ascii="XO Thames" w:hAnsi="XO Thames"/>
      <w:b/>
      <w:sz w:val="24"/>
    </w:rPr>
  </w:style>
  <w:style w:type="paragraph" w:styleId="af0">
    <w:name w:val="Balloon Text"/>
    <w:basedOn w:val="a"/>
    <w:link w:val="af1"/>
    <w:rsid w:val="0018068A"/>
    <w:pPr>
      <w:spacing w:after="0" w:line="240" w:lineRule="auto"/>
    </w:pPr>
    <w:rPr>
      <w:rFonts w:ascii="Segoe UI" w:hAnsi="Segoe UI"/>
      <w:sz w:val="18"/>
    </w:rPr>
  </w:style>
  <w:style w:type="character" w:customStyle="1" w:styleId="af1">
    <w:name w:val="Текст выноски Знак"/>
    <w:basedOn w:val="1"/>
    <w:link w:val="af0"/>
    <w:rsid w:val="0018068A"/>
    <w:rPr>
      <w:rFonts w:ascii="Segoe UI" w:hAnsi="Segoe UI"/>
      <w:sz w:val="18"/>
    </w:rPr>
  </w:style>
  <w:style w:type="character" w:customStyle="1" w:styleId="20">
    <w:name w:val="Заголовок 2 Знак"/>
    <w:link w:val="2"/>
    <w:rsid w:val="0018068A"/>
    <w:rPr>
      <w:rFonts w:ascii="XO Thames" w:hAnsi="XO Thames"/>
      <w:b/>
      <w:sz w:val="28"/>
    </w:rPr>
  </w:style>
  <w:style w:type="paragraph" w:customStyle="1" w:styleId="1b">
    <w:name w:val="Гиперссылка1"/>
    <w:link w:val="1c"/>
    <w:rsid w:val="0018068A"/>
    <w:rPr>
      <w:color w:val="0000FF"/>
      <w:u w:val="single"/>
    </w:rPr>
  </w:style>
  <w:style w:type="character" w:customStyle="1" w:styleId="1c">
    <w:name w:val="Гиперссылка1"/>
    <w:link w:val="1b"/>
    <w:rsid w:val="0018068A"/>
    <w:rPr>
      <w:color w:val="0000FF"/>
      <w:u w:val="single"/>
    </w:rPr>
  </w:style>
  <w:style w:type="table" w:styleId="af2">
    <w:name w:val="Table Grid"/>
    <w:basedOn w:val="a1"/>
    <w:rsid w:val="0018068A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1049</Characters>
  <Application>Microsoft Office Word</Application>
  <DocSecurity>0</DocSecurity>
  <Lines>8</Lines>
  <Paragraphs>2</Paragraphs>
  <ScaleCrop>false</ScaleCrop>
  <Company>Ya Blondinko Edition</Company>
  <LinksUpToDate>false</LinksUpToDate>
  <CharactersWithSpaces>1231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Admin_n1</dc:creator>
  <cp:lastModifiedBy>Admin_n1</cp:lastModifiedBy>
  <cp:revision>2</cp:revision>
  <dcterms:created xsi:type="dcterms:W3CDTF">2026-02-18T07:07:00Z</dcterms:created>
  <dcterms:modified xsi:type="dcterms:W3CDTF">2026-02-18T07:07:00Z</dcterms:modified>
</cp:coreProperties>
</file>