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C3" w:rsidRDefault="00223D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факту совершения мошенничества при получении средств материнского (семейного) капитала возбуждено уголовное дело</w:t>
      </w:r>
    </w:p>
    <w:p w:rsidR="00C174C3" w:rsidRDefault="00C174C3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174C3" w:rsidRDefault="00223D9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 xml:space="preserve">. Буйнакска проведена проверка информации Банка России о возможном участии кредитно-потребительского кооператива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(далее - КПК) в незаконных финансовых операциях с использованием средств материнского (семейного) капитала.</w:t>
      </w:r>
    </w:p>
    <w:p w:rsidR="00C174C3" w:rsidRDefault="00223D9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proofErr w:type="gramStart"/>
      <w:r>
        <w:rPr>
          <w:rFonts w:ascii="Times New Roman" w:hAnsi="Times New Roman"/>
          <w:sz w:val="28"/>
        </w:rPr>
        <w:t xml:space="preserve">Установлено, что в нарушении ч. 3 и ч. 6.1 ст. 7 Федерального закона </w:t>
      </w:r>
      <w:r>
        <w:rPr>
          <w:rFonts w:ascii="Times New Roman" w:hAnsi="Times New Roman"/>
          <w:sz w:val="28"/>
        </w:rPr>
        <w:br/>
        <w:t>от 29.12.2006 № 256-ФЗ «О дополнительных мерах государственной поддержки семе</w:t>
      </w:r>
      <w:r>
        <w:rPr>
          <w:rFonts w:ascii="Times New Roman" w:hAnsi="Times New Roman"/>
          <w:sz w:val="28"/>
        </w:rPr>
        <w:t xml:space="preserve">й, имеющих детей» и п. 3.1 Правил направления средств (части средств) материнского (семейного) капитала на улучшение жилищных условий, утвержденных постановлением Правительства РФ от 12.12.2007 № 862, руководитель кооператива по предварительному сговору с </w:t>
      </w:r>
      <w:r>
        <w:rPr>
          <w:rFonts w:ascii="Times New Roman" w:hAnsi="Times New Roman"/>
          <w:sz w:val="28"/>
        </w:rPr>
        <w:t>лицами, являющимися получателями дополнительных мер государственной поддержки семей</w:t>
      </w:r>
      <w:proofErr w:type="gramEnd"/>
      <w:r>
        <w:rPr>
          <w:rFonts w:ascii="Times New Roman" w:hAnsi="Times New Roman"/>
          <w:sz w:val="28"/>
        </w:rPr>
        <w:t>, с целью совершения хищения денежных средств в особо крупном размере, составили фиктивные договора займа о получении в кооперативе займов на приобретение жилья, которые пос</w:t>
      </w:r>
      <w:r>
        <w:rPr>
          <w:rFonts w:ascii="Times New Roman" w:hAnsi="Times New Roman"/>
          <w:sz w:val="28"/>
        </w:rPr>
        <w:t xml:space="preserve">ледующем представили </w:t>
      </w:r>
      <w:r>
        <w:rPr>
          <w:rFonts w:ascii="Times New Roman" w:hAnsi="Times New Roman"/>
          <w:sz w:val="28"/>
        </w:rPr>
        <w:br/>
        <w:t>в ОСФР по РД и получили средства материнского (семейного) капитала на вышеуказанную сумму.</w:t>
      </w:r>
    </w:p>
    <w:p w:rsidR="00C174C3" w:rsidRDefault="00223D9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представленных ОСФР дел о получении материнского (семейного) капитала следует, что заемщики представили в СФР по РД для использования средст</w:t>
      </w:r>
      <w:r>
        <w:rPr>
          <w:rFonts w:ascii="Times New Roman" w:hAnsi="Times New Roman"/>
          <w:sz w:val="28"/>
        </w:rPr>
        <w:t>в материнского (семейного) капитала выписки из реестра о членстве жилищно-строительном кооперативе (далее - ЖСК).</w:t>
      </w:r>
    </w:p>
    <w:p w:rsidR="00C174C3" w:rsidRDefault="00223D9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представленной ЖСК информации заемщики не являлись членами кооператива, паевые взносы не выплачивали и договора о приобретении жилья </w:t>
      </w:r>
      <w:r>
        <w:rPr>
          <w:rFonts w:ascii="Times New Roman" w:hAnsi="Times New Roman"/>
          <w:sz w:val="28"/>
        </w:rPr>
        <w:t xml:space="preserve">с ними не заключены. </w:t>
      </w:r>
    </w:p>
    <w:p w:rsidR="00C174C3" w:rsidRDefault="00223D9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Указанное свидетельствует о том, что председатель КПК</w:t>
      </w:r>
      <w:r>
        <w:rPr>
          <w:rFonts w:ascii="Times New Roman" w:hAnsi="Times New Roman"/>
          <w:sz w:val="28"/>
        </w:rPr>
        <w:br/>
        <w:t>по предварительному сговору с лицами, являющимися получателями дополнительных мер государственной поддержки семей, совершили мошенничество, т.е. хищение денежных сре</w:t>
      </w:r>
      <w:proofErr w:type="gramStart"/>
      <w:r>
        <w:rPr>
          <w:rFonts w:ascii="Times New Roman" w:hAnsi="Times New Roman"/>
          <w:sz w:val="28"/>
        </w:rPr>
        <w:t>дств пр</w:t>
      </w:r>
      <w:proofErr w:type="gramEnd"/>
      <w:r>
        <w:rPr>
          <w:rFonts w:ascii="Times New Roman" w:hAnsi="Times New Roman"/>
          <w:sz w:val="28"/>
        </w:rPr>
        <w:t>и получе</w:t>
      </w:r>
      <w:r>
        <w:rPr>
          <w:rFonts w:ascii="Times New Roman" w:hAnsi="Times New Roman"/>
          <w:sz w:val="28"/>
        </w:rPr>
        <w:t>нии социальных выплат путем обмана.</w:t>
      </w:r>
    </w:p>
    <w:p w:rsidR="00C174C3" w:rsidRDefault="00223D9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города материалы проверки для решения вопроса об уголовном преследовании по факту совершения мошенничества при получении средств материнского (семейного) капитала направлены в СО ОМВД России по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Буйнакску,</w:t>
      </w:r>
      <w:r>
        <w:rPr>
          <w:rFonts w:ascii="Times New Roman" w:hAnsi="Times New Roman"/>
          <w:sz w:val="28"/>
        </w:rPr>
        <w:t xml:space="preserve"> по результатам рассмотрения которого возбуждено уголовное дело по ч. 4 ст. 159 УК РФ.  </w:t>
      </w:r>
    </w:p>
    <w:p w:rsidR="00C174C3" w:rsidRDefault="00C174C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174C3" w:rsidRDefault="00223D9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</w:t>
      </w:r>
    </w:p>
    <w:p w:rsidR="00C174C3" w:rsidRDefault="00223D93">
      <w:pPr>
        <w:spacing w:after="0" w:line="240" w:lineRule="auto"/>
        <w:rPr>
          <w:sz w:val="28"/>
        </w:rPr>
      </w:pPr>
      <w:r>
        <w:rPr>
          <w:rFonts w:ascii="Times New Roman" w:hAnsi="Times New Roman"/>
          <w:sz w:val="28"/>
        </w:rPr>
        <w:t xml:space="preserve">прокурора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Буйнакска                                                                     К.З. Девлетов</w:t>
      </w:r>
    </w:p>
    <w:sectPr w:rsidR="00C174C3" w:rsidSect="00C174C3">
      <w:pgSz w:w="11906" w:h="16838"/>
      <w:pgMar w:top="426" w:right="850" w:bottom="1134" w:left="1418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74C3"/>
    <w:rsid w:val="00223D93"/>
    <w:rsid w:val="00C17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174C3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C174C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174C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174C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174C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174C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174C3"/>
    <w:rPr>
      <w:rFonts w:ascii="Calibri" w:hAnsi="Calibri"/>
    </w:rPr>
  </w:style>
  <w:style w:type="paragraph" w:styleId="21">
    <w:name w:val="toc 2"/>
    <w:next w:val="a"/>
    <w:link w:val="22"/>
    <w:uiPriority w:val="39"/>
    <w:rsid w:val="00C174C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174C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174C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174C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174C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174C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174C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174C3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C174C3"/>
  </w:style>
  <w:style w:type="paragraph" w:customStyle="1" w:styleId="Endnote">
    <w:name w:val="Endnote"/>
    <w:link w:val="Endnote0"/>
    <w:rsid w:val="00C174C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174C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174C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174C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174C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174C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174C3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C174C3"/>
    <w:rPr>
      <w:color w:val="0000FF"/>
      <w:u w:val="single"/>
    </w:rPr>
  </w:style>
  <w:style w:type="character" w:styleId="a3">
    <w:name w:val="Hyperlink"/>
    <w:link w:val="13"/>
    <w:rsid w:val="00C174C3"/>
    <w:rPr>
      <w:color w:val="0000FF"/>
      <w:u w:val="single"/>
    </w:rPr>
  </w:style>
  <w:style w:type="paragraph" w:customStyle="1" w:styleId="Footnote">
    <w:name w:val="Footnote"/>
    <w:link w:val="Footnote0"/>
    <w:rsid w:val="00C174C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174C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174C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C174C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174C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174C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174C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174C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174C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174C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174C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174C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C174C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C174C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C174C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C174C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174C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174C3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Company>Ya Blondinko Edition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2026-04-01T11:49:00Z</dcterms:created>
  <dcterms:modified xsi:type="dcterms:W3CDTF">2026-04-01T11:49:00Z</dcterms:modified>
</cp:coreProperties>
</file>